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059045" cy="819785"/>
            <wp:effectExtent l="0" t="0" r="825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04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1060E4"/>
          <w:sz w:val="24"/>
          <w:u w:val="single"/>
        </w:rPr>
        <w:t>宁波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  <w:u w:val="single"/>
        </w:rPr>
        <w:t>市区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  <w:u w:val="single"/>
        </w:rPr>
        <w:t>镇海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  <w:u w:val="single"/>
        </w:rPr>
        <w:t>北仑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  <w:u w:val="single"/>
        </w:rPr>
        <w:t>奉化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  <w:u w:val="single"/>
        </w:rPr>
        <w:t>宁海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  <w:u w:val="single"/>
        </w:rPr>
        <w:t>象山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  <w:u w:val="single"/>
        </w:rPr>
        <w:t>慈溪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060E4"/>
          <w:sz w:val="24"/>
          <w:u w:val="single"/>
        </w:rPr>
        <w:t>余姚</w:t>
      </w:r>
    </w:p>
    <w:p>
      <w:pPr>
        <w:jc w:val="center"/>
        <w:rPr>
          <w:sz w:val="30"/>
          <w:szCs w:val="30"/>
        </w:rPr>
      </w:pPr>
      <w:r>
        <w:rPr>
          <w:rFonts w:ascii="微软雅黑" w:hAnsi="微软雅黑" w:eastAsia="微软雅黑" w:cs="微软雅黑"/>
          <w:b/>
          <w:color w:val="FC6100"/>
          <w:sz w:val="30"/>
          <w:szCs w:val="30"/>
          <w:shd w:val="clear" w:color="auto" w:fill="FFFFFF"/>
        </w:rPr>
        <w:t>20年</w:t>
      </w:r>
      <w:r>
        <w:rPr>
          <w:rFonts w:hint="eastAsia" w:ascii="微软雅黑" w:hAnsi="微软雅黑" w:eastAsia="微软雅黑" w:cs="微软雅黑"/>
          <w:b/>
          <w:color w:val="3F3F3F" w:themeColor="text1" w:themeTint="BF"/>
          <w:sz w:val="30"/>
          <w:szCs w:val="30"/>
          <w:shd w:val="clear" w:color="auto" w:fill="FFFFFF"/>
        </w:rPr>
        <w:t>用心服务万+企业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5069" w:type="dxa"/>
            <w:vMerge w:val="restart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i/>
                <w:color w:val="3E3EEA"/>
                <w:sz w:val="48"/>
                <w:szCs w:val="48"/>
              </w:rPr>
            </w:pPr>
            <w:r>
              <w:rPr>
                <w:rFonts w:hint="eastAsia" w:ascii="微软雅黑" w:hAnsi="微软雅黑" w:eastAsia="微软雅黑" w:cs="微软雅黑"/>
                <w:b/>
                <w:iCs/>
                <w:color w:val="3F3F3F" w:themeColor="text1" w:themeTint="BF"/>
                <w:sz w:val="28"/>
                <w:szCs w:val="28"/>
              </w:rPr>
              <w:t>招聘位置</w:t>
            </w:r>
            <w:r>
              <w:drawing>
                <wp:inline distT="0" distB="0" distL="114300" distR="114300">
                  <wp:extent cx="3143250" cy="50958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509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会员享有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1、20年宁波正规人才网站可靠服务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2、会员不限量发布职位信息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3、会员不限职位更新次数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4、会员不限量查询人才简历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5、会员不限简历下载次数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6、一次费用宁波+分站同步招聘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7、一次费用图片招聘+文字招聘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8、品牌招聘图片手机同步展示</w:t>
            </w:r>
          </w:p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9、区县单位急招手机同步展示</w:t>
            </w:r>
          </w:p>
          <w:p>
            <w:pPr>
              <w:rPr>
                <w:rFonts w:ascii="微软雅黑" w:hAnsi="微软雅黑" w:eastAsia="微软雅黑" w:cs="微软雅黑"/>
                <w:b/>
                <w:iCs/>
                <w:color w:val="3F3F3F" w:themeColor="text1" w:themeTint="B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10、记帐、建网站、注商标赠送VIP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8" w:hRule="atLeast"/>
        </w:trPr>
        <w:tc>
          <w:tcPr>
            <w:tcW w:w="5069" w:type="dxa"/>
            <w:vMerge w:val="continue"/>
          </w:tcPr>
          <w:p/>
        </w:tc>
        <w:tc>
          <w:tcPr>
            <w:tcW w:w="3453" w:type="dxa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收费标准</w:t>
            </w:r>
          </w:p>
          <w:tbl>
            <w:tblPr>
              <w:tblStyle w:val="7"/>
              <w:tblW w:w="32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2"/>
              <w:gridCol w:w="787"/>
              <w:gridCol w:w="803"/>
              <w:gridCol w:w="6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2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急招</w:t>
                  </w:r>
                </w:p>
              </w:tc>
              <w:tc>
                <w:tcPr>
                  <w:tcW w:w="2255" w:type="dxa"/>
                  <w:gridSpan w:val="3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标准会员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2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一个月</w:t>
                  </w:r>
                </w:p>
              </w:tc>
              <w:tc>
                <w:tcPr>
                  <w:tcW w:w="787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三个月</w:t>
                  </w:r>
                </w:p>
              </w:tc>
              <w:tc>
                <w:tcPr>
                  <w:tcW w:w="803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半年</w:t>
                  </w:r>
                </w:p>
              </w:tc>
              <w:tc>
                <w:tcPr>
                  <w:tcW w:w="665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一年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82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300元</w:t>
                  </w:r>
                </w:p>
              </w:tc>
              <w:tc>
                <w:tcPr>
                  <w:tcW w:w="787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500元</w:t>
                  </w:r>
                </w:p>
              </w:tc>
              <w:tc>
                <w:tcPr>
                  <w:tcW w:w="803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800元</w:t>
                  </w:r>
                </w:p>
              </w:tc>
              <w:tc>
                <w:tcPr>
                  <w:tcW w:w="665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1000</w:t>
                  </w: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         </w:t>
            </w:r>
          </w:p>
          <w:tbl>
            <w:tblPr>
              <w:tblStyle w:val="7"/>
              <w:tblW w:w="32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7"/>
              <w:gridCol w:w="2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3237" w:type="dxa"/>
                  <w:gridSpan w:val="2"/>
                </w:tcPr>
                <w:p>
                  <w:pPr>
                    <w:ind w:firstLine="1261" w:firstLineChars="700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图片招聘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1" w:hRule="atLeast"/>
              </w:trPr>
              <w:tc>
                <w:tcPr>
                  <w:tcW w:w="997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名企招聘</w:t>
                  </w:r>
                </w:p>
              </w:tc>
              <w:tc>
                <w:tcPr>
                  <w:tcW w:w="2240" w:type="dxa"/>
                </w:tcPr>
                <w:p>
                  <w:pPr>
                    <w:ind w:firstLine="180" w:firstLineChars="100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600元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" w:hRule="atLeast"/>
              </w:trPr>
              <w:tc>
                <w:tcPr>
                  <w:tcW w:w="997" w:type="dxa"/>
                </w:tcPr>
                <w:p>
                  <w:pPr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品牌招聘</w:t>
                  </w:r>
                </w:p>
              </w:tc>
              <w:tc>
                <w:tcPr>
                  <w:tcW w:w="2240" w:type="dxa"/>
                </w:tcPr>
                <w:p>
                  <w:pPr>
                    <w:ind w:firstLine="180" w:firstLineChars="100"/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1500元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sz w:val="18"/>
                      <w:szCs w:val="18"/>
                    </w:rPr>
                    <w:t xml:space="preserve">月  </w:t>
                  </w:r>
                  <w:r>
                    <w:rPr>
                      <w:rFonts w:hint="eastAsia" w:ascii="微软雅黑" w:hAnsi="微软雅黑" w:eastAsia="微软雅黑" w:cs="微软雅黑"/>
                      <w:sz w:val="18"/>
                      <w:szCs w:val="18"/>
                    </w:rPr>
                    <w:t>手机同步</w:t>
                  </w: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猎头服务请联系客服咨询</w:t>
            </w:r>
            <w:bookmarkStart w:id="0" w:name="_GoBack"/>
            <w:bookmarkEnd w:id="0"/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drawing>
                <wp:inline distT="0" distB="0" distL="114300" distR="114300">
                  <wp:extent cx="828675" cy="10001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/>
          <w:i/>
          <w:color w:val="3E3EEA"/>
          <w:sz w:val="48"/>
          <w:szCs w:val="48"/>
        </w:rPr>
      </w:pPr>
      <w:r>
        <w:drawing>
          <wp:inline distT="0" distB="0" distL="114300" distR="114300">
            <wp:extent cx="5269230" cy="1005840"/>
            <wp:effectExtent l="0" t="0" r="7620" b="381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b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/>
          <w:color w:val="3E3EEA"/>
          <w:sz w:val="48"/>
          <w:szCs w:val="48"/>
        </w:rPr>
        <w:t>nbrcw</w:t>
      </w:r>
      <w:r>
        <w:rPr>
          <w:rFonts w:hint="eastAsia" w:ascii="微软雅黑" w:hAnsi="微软雅黑" w:eastAsia="微软雅黑" w:cs="微软雅黑"/>
          <w:b/>
          <w:color w:val="3E3EEA"/>
          <w:sz w:val="28"/>
          <w:szCs w:val="28"/>
        </w:rPr>
        <w:t>.com</w:t>
      </w:r>
      <w:r>
        <w:rPr>
          <w:rFonts w:ascii="Calibri" w:hAnsi="Calibri" w:eastAsia="宋体" w:cs="Times New Roman"/>
          <w:b/>
          <w:color w:val="3E3EEA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color w:val="3E3EEA"/>
          <w:sz w:val="30"/>
          <w:szCs w:val="30"/>
        </w:rPr>
        <w:t>宁波人才网.com</w:t>
      </w:r>
      <w:r>
        <w:rPr>
          <w:rFonts w:hint="eastAsia" w:ascii="微软雅黑" w:hAnsi="微软雅黑" w:eastAsia="微软雅黑" w:cs="微软雅黑"/>
          <w:b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招聘服务协议</w:t>
      </w:r>
    </w:p>
    <w:tbl>
      <w:tblPr>
        <w:tblStyle w:val="7"/>
        <w:tblW w:w="9128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  <w:t>协 议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1、双方本着平等互利及甲方遵守人才网公布的用户服务协议为原则，自愿签订本协议。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2、甲方享有在nbrcw.com上发布信息、查简历、发布职位、直接与求职者直接交流等权利。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3、甲方确保信息真实有效，不发布除招聘以外信息及代招岗位，遵守相关法律，乙方对甲方资料保留删除权利。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4、甲方在会员期内无特殊情况不得更改公司名称及执照号，如有需要，须联系乙方并提供有效证件。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5、甲方对自己用户名密码合理使用，不得泄露给其它单位，如查实乙方有权取消甲方会员资格会费不予退还。</w:t>
            </w:r>
          </w:p>
          <w:p>
            <w:pPr>
              <w:ind w:left="270" w:hanging="270" w:hangingChars="150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、本站英文网址nbrcw.com，中文网址宁波人才网.com，甲方汇款请核对帐号以免汇错，汇款成功后，乙方24小时内开通帐号，帐号一经开通或双方签属协议即视为协议生效，协议生效期间甲方不得以任何理由中途退款。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7、乙方只提供招聘单位与求职者之间的信息互通，对甲方与求职者之间的一切人事纠葛概不负责。</w:t>
            </w:r>
          </w:p>
          <w:p>
            <w:pPr>
              <w:ind w:left="270" w:hanging="270" w:hangingChars="150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8、乙方维护人才网正常运作，保证甲方在协议服务期内正常使用，但不可预见的异常除外。乙方因网站维护需不定期检修，如超过24小时，则甲方的服务期将被延长耽搁相同的时间,本协议除空白处应填项目外,不做任何修改,否则视为无效。</w:t>
            </w:r>
          </w:p>
          <w:p>
            <w:pPr>
              <w:ind w:left="270" w:hanging="270" w:hangingChars="150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9、协议未尽事宜，以甲方在人才网注册时同意的人才网招聘服务协议为补充条款，同等有效。</w:t>
            </w:r>
          </w:p>
          <w:p>
            <w:pPr>
              <w:ind w:left="270" w:hanging="270" w:hangingChars="150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10 协议一式二份，双方各执一份，如发生争议双方协商解决，协商不成由乙方所在地法院管辖。</w:t>
            </w: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</w:pPr>
    </w:p>
    <w:tbl>
      <w:tblPr>
        <w:tblStyle w:val="7"/>
        <w:tblW w:w="9128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  <w:t>招 聘 服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标准招聘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急招/推荐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品牌招聘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（图片）  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名企招聘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（图片）  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猎头/委托   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服务期限：自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日起共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个月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计：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u w:val="dotted"/>
              </w:rPr>
              <w:t xml:space="preserve">            元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      </w:t>
            </w: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</w:t>
      </w:r>
    </w:p>
    <w:tbl>
      <w:tblPr>
        <w:tblStyle w:val="7"/>
        <w:tblW w:w="9128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>
            <w:pPr>
              <w:jc w:val="left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  <w:t xml:space="preserve">增 值 服 务                                     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备注：增值服务均可赠送VIP招聘一年，协议另签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代理记帐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 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商标注册       </w:t>
            </w:r>
            <w:r>
              <w:rPr>
                <w:rFonts w:hint="eastAsia"/>
                <w:szCs w:val="21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企业网站建设   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      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计：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u w:val="dotted"/>
              </w:rPr>
              <w:t xml:space="preserve">            元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 </w:t>
            </w: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</w:pPr>
    </w:p>
    <w:tbl>
      <w:tblPr>
        <w:tblStyle w:val="7"/>
        <w:tblW w:w="9128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05"/>
        <w:gridCol w:w="395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  <w:t>付 款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  <w:drawing>
                <wp:inline distT="0" distB="0" distL="114300" distR="114300">
                  <wp:extent cx="904875" cy="1143000"/>
                  <wp:effectExtent l="0" t="0" r="9525" b="0"/>
                  <wp:docPr id="7" name="图片 10" descr="image-hr-w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 descr="image-hr-wei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6"/>
                <w:szCs w:val="16"/>
                <w:shd w:val="clear" w:color="auto" w:fill="FFFFFF"/>
              </w:rPr>
              <w:t>对公帐户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C0C0C" w:themeColor="text1" w:themeTint="F2"/>
                <w:kern w:val="0"/>
                <w:sz w:val="18"/>
                <w:szCs w:val="18"/>
                <w:shd w:val="clear" w:color="auto" w:fill="FFFFFF"/>
              </w:rPr>
              <w:t>户名：</w:t>
            </w: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kern w:val="0"/>
                <w:sz w:val="18"/>
                <w:szCs w:val="18"/>
                <w:shd w:val="clear" w:color="auto" w:fill="FFFFFF"/>
              </w:rPr>
              <w:t>宁波海曙互通人才服务有限公司</w:t>
            </w: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0C0C0C" w:themeColor="text1" w:themeTint="F2"/>
                <w:kern w:val="0"/>
                <w:sz w:val="18"/>
                <w:szCs w:val="18"/>
                <w:shd w:val="clear" w:color="auto" w:fill="FFFFFF"/>
              </w:rPr>
              <w:t>账号：39056 0010 4000 4542</w:t>
            </w: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0C0C0C" w:themeColor="text1" w:themeTint="F2"/>
                <w:kern w:val="0"/>
                <w:sz w:val="18"/>
                <w:szCs w:val="18"/>
                <w:shd w:val="clear" w:color="auto" w:fill="FFFFFF"/>
              </w:rPr>
              <w:t>开户：</w:t>
            </w: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kern w:val="0"/>
                <w:sz w:val="18"/>
                <w:szCs w:val="18"/>
                <w:shd w:val="clear" w:color="auto" w:fill="FFFFFF"/>
              </w:rPr>
              <w:t>中国农业银行海曙支行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  <w:drawing>
                <wp:inline distT="0" distB="0" distL="114300" distR="114300">
                  <wp:extent cx="904875" cy="1143000"/>
                  <wp:effectExtent l="0" t="0" r="9525" b="0"/>
                  <wp:docPr id="6" name="图片 11" descr="image-hr-z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1" descr="image-hr-zhi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6"/>
                <w:szCs w:val="16"/>
                <w:shd w:val="clear" w:color="auto" w:fill="FFFFFF"/>
              </w:rPr>
              <w:t>个人转帐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C0C0C" w:themeColor="text1" w:themeTint="F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kern w:val="0"/>
                <w:sz w:val="18"/>
                <w:szCs w:val="18"/>
                <w:shd w:val="clear" w:color="auto" w:fill="FFFFFF"/>
              </w:rPr>
              <w:t>王海娜</w:t>
            </w:r>
          </w:p>
          <w:p>
            <w:pPr>
              <w:rPr>
                <w:rFonts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kern w:val="0"/>
                <w:sz w:val="18"/>
                <w:szCs w:val="18"/>
                <w:shd w:val="clear" w:color="auto" w:fill="FFFFFF"/>
              </w:rPr>
              <w:t>中国农业银行宁波海曙支行</w:t>
            </w:r>
            <w:r>
              <w:rPr>
                <w:rFonts w:hint="eastAsia" w:ascii="微软雅黑" w:hAnsi="微软雅黑" w:eastAsia="微软雅黑" w:cs="微软雅黑"/>
                <w:color w:val="0C0C0C" w:themeColor="text1" w:themeTint="F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0C0C0C" w:themeColor="text1" w:themeTint="F2"/>
                <w:kern w:val="0"/>
                <w:sz w:val="18"/>
                <w:szCs w:val="18"/>
                <w:shd w:val="clear" w:color="auto" w:fill="FFFFFF"/>
              </w:rPr>
              <w:t>6228 4803 1017 3015 010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/>
    <w:tbl>
      <w:tblPr>
        <w:tblStyle w:val="7"/>
        <w:tblW w:w="9128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  <w:t>联 系 方 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甲  方：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地  址：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电  话：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</w:t>
            </w:r>
          </w:p>
          <w:p>
            <w:pPr>
              <w:rPr>
                <w:rFonts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日  期：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日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乙  方：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地  址：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         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  <w:u w:val="dotted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                     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电  话：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         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  </w:t>
            </w:r>
          </w:p>
          <w:p>
            <w:pPr>
              <w:rPr>
                <w:rFonts w:ascii="微软雅黑" w:hAnsi="微软雅黑" w:eastAsia="微软雅黑" w:cs="微软雅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日  期：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u w:val="dotted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微软雅黑" w:hAnsi="微软雅黑" w:eastAsia="微软雅黑" w:cs="微软雅黑"/>
        <w:b/>
        <w:bCs/>
      </w:rPr>
    </w:pPr>
    <w:r>
      <w:rPr>
        <w:rFonts w:hint="eastAsia" w:ascii="微软雅黑" w:hAnsi="微软雅黑" w:eastAsia="微软雅黑" w:cs="微软雅黑"/>
        <w:b/>
        <w:bCs/>
      </w:rPr>
      <w:t>人才网客服中心：0574-87314008  13306846525（同微信）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微软雅黑" w:hAnsi="微软雅黑" w:eastAsia="微软雅黑" w:cs="微软雅黑"/>
        <w:b/>
        <w:bCs/>
      </w:rPr>
    </w:pPr>
    <w:r>
      <w:rPr>
        <w:rFonts w:hint="eastAsia" w:ascii="微软雅黑" w:hAnsi="微软雅黑" w:eastAsia="微软雅黑" w:cs="微软雅黑"/>
        <w:b/>
        <w:bCs/>
      </w:rPr>
      <w:t xml:space="preserve"> 2 0年 用 心 服 务 ， 为 企 业 创 造 价 值！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DE6D6C"/>
    <w:rsid w:val="00132245"/>
    <w:rsid w:val="00240A94"/>
    <w:rsid w:val="002938AF"/>
    <w:rsid w:val="004E7E7D"/>
    <w:rsid w:val="00523A5A"/>
    <w:rsid w:val="00645673"/>
    <w:rsid w:val="007E3B1F"/>
    <w:rsid w:val="00C816A4"/>
    <w:rsid w:val="02737324"/>
    <w:rsid w:val="04950718"/>
    <w:rsid w:val="06E141FB"/>
    <w:rsid w:val="06EF11A0"/>
    <w:rsid w:val="06F0617B"/>
    <w:rsid w:val="070D67BD"/>
    <w:rsid w:val="071D144D"/>
    <w:rsid w:val="07570167"/>
    <w:rsid w:val="08425B40"/>
    <w:rsid w:val="0AC85166"/>
    <w:rsid w:val="0B7525A5"/>
    <w:rsid w:val="0F8111C1"/>
    <w:rsid w:val="10950781"/>
    <w:rsid w:val="11553DCA"/>
    <w:rsid w:val="135346B1"/>
    <w:rsid w:val="13AF2796"/>
    <w:rsid w:val="142E77EF"/>
    <w:rsid w:val="15090C6F"/>
    <w:rsid w:val="15C8071B"/>
    <w:rsid w:val="18ED5106"/>
    <w:rsid w:val="191D2C9C"/>
    <w:rsid w:val="1F44582E"/>
    <w:rsid w:val="1FFF4513"/>
    <w:rsid w:val="20A83E76"/>
    <w:rsid w:val="220F4B0A"/>
    <w:rsid w:val="22132BBA"/>
    <w:rsid w:val="221B032D"/>
    <w:rsid w:val="22350FD7"/>
    <w:rsid w:val="22D15CBC"/>
    <w:rsid w:val="24C202BD"/>
    <w:rsid w:val="24D30380"/>
    <w:rsid w:val="25081306"/>
    <w:rsid w:val="25C01E9D"/>
    <w:rsid w:val="29AE3A50"/>
    <w:rsid w:val="29D7220A"/>
    <w:rsid w:val="2A71637C"/>
    <w:rsid w:val="2A9E26BB"/>
    <w:rsid w:val="2B25679F"/>
    <w:rsid w:val="2DB667E3"/>
    <w:rsid w:val="2EB71D34"/>
    <w:rsid w:val="2F1F1968"/>
    <w:rsid w:val="2F8208B1"/>
    <w:rsid w:val="32B776C4"/>
    <w:rsid w:val="33B01378"/>
    <w:rsid w:val="33B1241F"/>
    <w:rsid w:val="343E1E68"/>
    <w:rsid w:val="34F53C99"/>
    <w:rsid w:val="35981EBC"/>
    <w:rsid w:val="35DB71D1"/>
    <w:rsid w:val="365A0ED4"/>
    <w:rsid w:val="37035369"/>
    <w:rsid w:val="375479F2"/>
    <w:rsid w:val="38476ABC"/>
    <w:rsid w:val="38C32974"/>
    <w:rsid w:val="39124F6B"/>
    <w:rsid w:val="39664AC7"/>
    <w:rsid w:val="3AF0207A"/>
    <w:rsid w:val="3B3F7842"/>
    <w:rsid w:val="40986849"/>
    <w:rsid w:val="4150076C"/>
    <w:rsid w:val="42627615"/>
    <w:rsid w:val="44E6226E"/>
    <w:rsid w:val="472040A6"/>
    <w:rsid w:val="47925616"/>
    <w:rsid w:val="47933ACA"/>
    <w:rsid w:val="4882490E"/>
    <w:rsid w:val="4B5F278B"/>
    <w:rsid w:val="4BE65F06"/>
    <w:rsid w:val="4CDE03BF"/>
    <w:rsid w:val="4EA95C70"/>
    <w:rsid w:val="4FCB2399"/>
    <w:rsid w:val="54173345"/>
    <w:rsid w:val="563017E9"/>
    <w:rsid w:val="563E2C4F"/>
    <w:rsid w:val="57C82B47"/>
    <w:rsid w:val="57E472CB"/>
    <w:rsid w:val="59232FB6"/>
    <w:rsid w:val="59304E92"/>
    <w:rsid w:val="597D4E2D"/>
    <w:rsid w:val="5A6774E8"/>
    <w:rsid w:val="5BBD794D"/>
    <w:rsid w:val="5C217424"/>
    <w:rsid w:val="5C461DF2"/>
    <w:rsid w:val="5C7C1265"/>
    <w:rsid w:val="5CB168B9"/>
    <w:rsid w:val="5CC83221"/>
    <w:rsid w:val="5CDE6D6C"/>
    <w:rsid w:val="5E9B39D9"/>
    <w:rsid w:val="600864E2"/>
    <w:rsid w:val="610D39D8"/>
    <w:rsid w:val="61CB18F5"/>
    <w:rsid w:val="66BF03DF"/>
    <w:rsid w:val="680A402A"/>
    <w:rsid w:val="6A1D785F"/>
    <w:rsid w:val="6B191370"/>
    <w:rsid w:val="6C426B9F"/>
    <w:rsid w:val="6C976371"/>
    <w:rsid w:val="6E7F1D28"/>
    <w:rsid w:val="6EAD6255"/>
    <w:rsid w:val="70545C0D"/>
    <w:rsid w:val="707560E5"/>
    <w:rsid w:val="72F33D31"/>
    <w:rsid w:val="74BF7CD3"/>
    <w:rsid w:val="75236B9D"/>
    <w:rsid w:val="7712642F"/>
    <w:rsid w:val="7794006D"/>
    <w:rsid w:val="787F264A"/>
    <w:rsid w:val="789C247B"/>
    <w:rsid w:val="78A0702C"/>
    <w:rsid w:val="78CD416A"/>
    <w:rsid w:val="79F95985"/>
    <w:rsid w:val="7AF10126"/>
    <w:rsid w:val="7B8D13A0"/>
    <w:rsid w:val="7BE55F4F"/>
    <w:rsid w:val="7E8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customStyle="1" w:styleId="10">
    <w:name w:val="lineheight1"/>
    <w:basedOn w:val="8"/>
    <w:qFormat/>
    <w:uiPriority w:val="0"/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1522</Characters>
  <Lines>12</Lines>
  <Paragraphs>3</Paragraphs>
  <TotalTime>2</TotalTime>
  <ScaleCrop>false</ScaleCrop>
  <LinksUpToDate>false</LinksUpToDate>
  <CharactersWithSpaces>1785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2021-02-05T12:23:00Z</dcterms:created>
  <dc:creator>Administrator</dc:creator>
  <cp:lastModifiedBy>Administrator</cp:lastModifiedBy>
  <dcterms:modified xsi:type="dcterms:W3CDTF">2021-02-05T12:27:20Z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